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>
        <w:tc>
          <w:tcPr>
            <w:tcW w:w="9355" w:type="dxa"/>
            <w:hideMark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«КУЛЕГАШСКАЯ НАЧАЛЬНАЯ ШКОЛА – ДЕТСКИЙ САД» АГРЫЗСКОГО МУНИЦИПАЛЬНОГО РАЙОНА РЕСПУБЛИКИ ТАТАРСТАН</w:t>
            </w:r>
          </w:p>
        </w:tc>
      </w:tr>
      <w:tr>
        <w:tc>
          <w:tcPr>
            <w:tcW w:w="9355" w:type="dxa"/>
          </w:tcPr>
          <w:p/>
        </w:tc>
      </w:tr>
    </w:tbl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>
      <w:pPr>
        <w:pStyle w:val="a7"/>
        <w:jc w:val="center"/>
        <w:rPr>
          <w:rFonts w:ascii="Times New Roman" w:hAnsi="Times New Roman"/>
          <w:sz w:val="28"/>
          <w:szCs w:val="28"/>
        </w:rPr>
      </w:pPr>
    </w:p>
    <w:p>
      <w:pPr>
        <w:pStyle w:val="a7"/>
        <w:jc w:val="center"/>
        <w:rPr>
          <w:rFonts w:ascii="Times New Roman" w:hAnsi="Times New Roman"/>
          <w:sz w:val="28"/>
          <w:szCs w:val="28"/>
        </w:rPr>
      </w:pPr>
    </w:p>
    <w:p>
      <w:pPr>
        <w:pStyle w:val="a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21" w:type="dxa"/>
        <w:tblLook w:val="04A0" w:firstRow="1" w:lastRow="0" w:firstColumn="1" w:lastColumn="0" w:noHBand="0" w:noVBand="1"/>
      </w:tblPr>
      <w:tblGrid>
        <w:gridCol w:w="9355"/>
      </w:tblGrid>
      <w:tr>
        <w:tc>
          <w:tcPr>
            <w:tcW w:w="9355" w:type="dxa"/>
            <w:hideMark/>
          </w:tcPr>
          <w:p>
            <w:pPr>
              <w:spacing w:after="0" w:line="281" w:lineRule="auto"/>
              <w:ind w:hanging="1493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</w:pPr>
          </w:p>
          <w:p>
            <w:pPr>
              <w:spacing w:after="0" w:line="240" w:lineRule="auto"/>
              <w:ind w:hanging="1493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 xml:space="preserve">              ПЛАН </w:t>
            </w:r>
          </w:p>
          <w:p>
            <w:pPr>
              <w:spacing w:after="0" w:line="240" w:lineRule="auto"/>
              <w:ind w:hanging="1493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 xml:space="preserve">              МЕРОПРИЯТИЙ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 xml:space="preserve">     К 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 xml:space="preserve">        «ГОДУ ПЕДАГОГА 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 xml:space="preserve">      И 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 xml:space="preserve">      НАСТАВНИКА </w:t>
            </w:r>
          </w:p>
          <w:p>
            <w:pPr>
              <w:spacing w:after="0" w:line="240" w:lineRule="auto"/>
              <w:ind w:hanging="1493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 xml:space="preserve">                 В РОССИИ»</w:t>
            </w:r>
          </w:p>
          <w:p>
            <w:pPr>
              <w:pStyle w:val="a7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72"/>
                <w:szCs w:val="72"/>
              </w:rPr>
              <w:t xml:space="preserve">       </w:t>
            </w:r>
            <w:r>
              <w:rPr>
                <w:rFonts w:ascii="Times New Roman" w:hAnsi="Times New Roman"/>
                <w:b/>
                <w:sz w:val="72"/>
                <w:szCs w:val="72"/>
              </w:rPr>
              <w:t>НА 2023 ГОД</w:t>
            </w:r>
          </w:p>
        </w:tc>
      </w:tr>
    </w:tbl>
    <w:p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  <w:t xml:space="preserve">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>
      <w:pPr>
        <w:tabs>
          <w:tab w:val="left" w:pos="670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</w:t>
      </w:r>
      <w:bookmarkStart w:id="0" w:name="_GoBack"/>
      <w:bookmarkEnd w:id="0"/>
    </w:p>
    <w:p>
      <w:pPr>
        <w:tabs>
          <w:tab w:val="left" w:pos="6707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2023</w:t>
      </w:r>
    </w:p>
    <w:p>
      <w:pPr>
        <w:spacing w:after="98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План мероприятий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 «Году педагога и наставника в России»</w:t>
      </w:r>
    </w:p>
    <w:p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 МБОУ «Кулегашская начальная школа – детский сад» </w:t>
      </w:r>
    </w:p>
    <w:p>
      <w:pPr>
        <w:spacing w:after="0" w:line="240" w:lineRule="auto"/>
        <w:ind w:left="851" w:right="640" w:firstLine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плановых мероприятий: </w:t>
      </w:r>
      <w:r>
        <w:rPr>
          <w:rFonts w:ascii="Times New Roman" w:hAnsi="Times New Roman" w:cs="Times New Roman"/>
          <w:sz w:val="28"/>
          <w:szCs w:val="28"/>
        </w:rPr>
        <w:t>привлечение внимания участников образовательных отношений (детей, педагогов, родителей) для возрождения престижа профессии педагога, поднятия её на качественно новый уровень, признания особого статуса педагогических работников, в том числе, осуществляющих наставническую деятельность.</w:t>
      </w:r>
    </w:p>
    <w:p>
      <w:pPr>
        <w:spacing w:after="0" w:line="240" w:lineRule="auto"/>
        <w:ind w:left="2297" w:right="640" w:hanging="88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>
      <w:pPr>
        <w:spacing w:after="0" w:line="240" w:lineRule="auto"/>
        <w:ind w:left="851" w:right="640" w:hanging="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Развивать у детей устойчивого интереса к будущей трудовой деятельности, воспитание у них уважения к людям педагогического труда в процессе постоянной трудоемкой работы.</w:t>
      </w:r>
    </w:p>
    <w:p>
      <w:pPr>
        <w:spacing w:after="0" w:line="240" w:lineRule="auto"/>
        <w:ind w:left="993" w:right="640" w:hanging="1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2.Расширять представления школьников и дошкольников о педагогическом искусстве воспитателя, наставника.</w:t>
      </w:r>
    </w:p>
    <w:p>
      <w:pPr>
        <w:spacing w:after="0" w:line="240" w:lineRule="auto"/>
        <w:ind w:left="993" w:right="640" w:hanging="1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3.Накапливать сенсорно-эмоциональные впечатления учащихся и воспитанников о произведениях педагогического творчества.</w:t>
      </w:r>
    </w:p>
    <w:p>
      <w:pPr>
        <w:spacing w:after="0" w:line="240" w:lineRule="auto"/>
        <w:ind w:left="993" w:right="640" w:hanging="1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4.Способствовать развитию познавательной активности, любознательности, навыков сотрудничества в позициях «ребенок -наставник», «ребенок- партнер».</w:t>
      </w:r>
    </w:p>
    <w:p>
      <w:pPr>
        <w:spacing w:after="0" w:line="240" w:lineRule="auto"/>
        <w:ind w:left="993" w:right="640" w:hanging="1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5.Приобщать участников образовательных отношений к совместному педагогическому труду в семье, в учреждении через дни самоуправления, «день наставника».</w:t>
      </w:r>
    </w:p>
    <w:p>
      <w:pPr>
        <w:spacing w:after="0" w:line="240" w:lineRule="auto"/>
        <w:ind w:left="993" w:right="640" w:hanging="1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6.Воспитывать уважение к людям педагогических профессий, уважение к предметам педагогической культуры.</w:t>
      </w:r>
    </w:p>
    <w:p>
      <w:pPr>
        <w:spacing w:after="0" w:line="240" w:lineRule="auto"/>
        <w:ind w:left="993" w:right="640" w:hanging="1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7.Развивать творчество посредством создания продуктов педагогической культуры.</w:t>
      </w: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16"/>
        <w:gridCol w:w="4880"/>
        <w:gridCol w:w="1804"/>
        <w:gridCol w:w="2165"/>
      </w:tblGrid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6"/>
              <w:ind w:left="24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 </w:t>
            </w:r>
          </w:p>
          <w:p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69"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</w:tr>
      <w:tr>
        <w:tc>
          <w:tcPr>
            <w:tcW w:w="10065" w:type="dxa"/>
            <w:gridSpan w:val="4"/>
          </w:tcPr>
          <w:p>
            <w:pPr>
              <w:ind w:right="6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.Реклама мероприятий в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МБОУ «Кулегашская начальная школа – детский сад» </w:t>
            </w:r>
          </w:p>
          <w:p>
            <w:pPr>
              <w:ind w:right="6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 за его пределами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Систематическое пополнение сайта МБОУ в рубрике «Год педагога и наставника» и освещение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Михайлова В.В.  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1.2.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информации: «2023 Год педагога и наставника» </w:t>
            </w:r>
          </w:p>
          <w:p>
            <w:pPr>
              <w:pStyle w:val="a3"/>
              <w:numPr>
                <w:ilvl w:val="0"/>
                <w:numId w:val="12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сайте МБОУ </w:t>
            </w:r>
          </w:p>
          <w:p>
            <w:pPr>
              <w:pStyle w:val="a3"/>
              <w:numPr>
                <w:ilvl w:val="0"/>
                <w:numId w:val="12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мессенджерах (родительских чатах) </w:t>
            </w:r>
          </w:p>
          <w:p>
            <w:pPr>
              <w:pStyle w:val="a3"/>
              <w:numPr>
                <w:ilvl w:val="0"/>
                <w:numId w:val="12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для родителей информационного уголка в приёмных групп (папки-передвижки, памятки, буклеты) </w:t>
            </w:r>
          </w:p>
          <w:p>
            <w:pPr>
              <w:pStyle w:val="a3"/>
              <w:numPr>
                <w:ilvl w:val="0"/>
                <w:numId w:val="12"/>
              </w:numPr>
              <w:ind w:right="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онлайн-площадки для добрых слов и воспоминаний. Так называемая большая, доска почета и благодарности. </w:t>
            </w:r>
          </w:p>
          <w:p>
            <w:pPr>
              <w:pStyle w:val="a3"/>
              <w:numPr>
                <w:ilvl w:val="0"/>
                <w:numId w:val="12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для родителей «Знаете ли вы историю появления профессии педагог?»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Михайлова В.В.</w:t>
            </w:r>
          </w:p>
          <w:p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Мурзина А.Л.</w:t>
            </w:r>
          </w:p>
          <w:p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1.3.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утверждение плана мероприятий в МБОУ, посвященных Году педагога и наставника в России, издание приказа.</w:t>
            </w:r>
          </w:p>
          <w:p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2023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</w:t>
            </w:r>
          </w:p>
        </w:tc>
      </w:tr>
      <w:tr>
        <w:tc>
          <w:tcPr>
            <w:tcW w:w="10065" w:type="dxa"/>
            <w:gridSpan w:val="4"/>
          </w:tcPr>
          <w:p>
            <w:pPr>
              <w:ind w:left="83" w:right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2.Оформление книжных выставок, тематических полок, приуроченных к календарю</w:t>
            </w:r>
          </w:p>
          <w:p>
            <w:pPr>
              <w:ind w:right="6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 Год педагога и наставника.</w:t>
            </w:r>
          </w:p>
        </w:tc>
      </w:tr>
      <w:tr>
        <w:tc>
          <w:tcPr>
            <w:tcW w:w="1216" w:type="dxa"/>
          </w:tcPr>
          <w:p>
            <w:pPr>
              <w:ind w:right="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80" w:type="dxa"/>
          </w:tcPr>
          <w:p>
            <w:pPr>
              <w:pStyle w:val="a3"/>
              <w:numPr>
                <w:ilvl w:val="0"/>
                <w:numId w:val="5"/>
              </w:numPr>
              <w:ind w:righ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Выставка-обзор новинок педагогической литературы «Новые книги в кейсе педагога»; </w:t>
            </w:r>
          </w:p>
          <w:p>
            <w:pPr>
              <w:pStyle w:val="a3"/>
              <w:numPr>
                <w:ilvl w:val="0"/>
                <w:numId w:val="5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Выставка-признание «Учитель! Ваш труд, как жизнь, бесценен»;  </w:t>
            </w:r>
          </w:p>
          <w:p>
            <w:pPr>
              <w:pStyle w:val="a3"/>
              <w:numPr>
                <w:ilvl w:val="0"/>
                <w:numId w:val="5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Выставка-поздравление «День дошкольного работника- прекрасный праздник»;  </w:t>
            </w:r>
          </w:p>
          <w:p>
            <w:pPr>
              <w:pStyle w:val="a3"/>
              <w:numPr>
                <w:ilvl w:val="0"/>
                <w:numId w:val="5"/>
              </w:numPr>
              <w:ind w:right="8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рисунков «Букет любимому учителю»; </w:t>
            </w:r>
          </w:p>
          <w:p>
            <w:pPr>
              <w:pStyle w:val="a3"/>
              <w:numPr>
                <w:ilvl w:val="0"/>
                <w:numId w:val="5"/>
              </w:numPr>
              <w:tabs>
                <w:tab w:val="left" w:pos="6365"/>
              </w:tabs>
              <w:ind w:right="8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поздравительных открыток «Мой любимый воспитатель!»; </w:t>
            </w:r>
          </w:p>
          <w:p>
            <w:pPr>
              <w:pStyle w:val="a3"/>
              <w:numPr>
                <w:ilvl w:val="0"/>
                <w:numId w:val="5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Фото коллаж «Хорошо у нас в саду» (мероприятия с детьми) </w:t>
            </w:r>
          </w:p>
          <w:p>
            <w:pPr>
              <w:pStyle w:val="a3"/>
              <w:numPr>
                <w:ilvl w:val="0"/>
                <w:numId w:val="5"/>
              </w:numPr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Выставка-история «Как учились в старину» (о первых школах на Руси, либо о том, как учились в античные и средние века, в век просвещения); </w:t>
            </w:r>
          </w:p>
          <w:p>
            <w:pPr>
              <w:pStyle w:val="a3"/>
              <w:numPr>
                <w:ilvl w:val="0"/>
                <w:numId w:val="5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Виртуальная экскурсия «По самым старым учебным заведениям России»;  </w:t>
            </w:r>
          </w:p>
          <w:p>
            <w:pPr>
              <w:pStyle w:val="a3"/>
              <w:numPr>
                <w:ilvl w:val="0"/>
                <w:numId w:val="5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Фото коллаж «Великие педагоги прошлого», «Популярные методики преподавания»; </w:t>
            </w:r>
          </w:p>
          <w:p>
            <w:pPr>
              <w:pStyle w:val="a3"/>
              <w:numPr>
                <w:ilvl w:val="0"/>
                <w:numId w:val="5"/>
              </w:numPr>
              <w:ind w:right="848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Выставка-рекомендация «Скоро в школу малышам»;</w:t>
            </w:r>
          </w:p>
          <w:p>
            <w:pPr>
              <w:pStyle w:val="a3"/>
              <w:numPr>
                <w:ilvl w:val="0"/>
                <w:numId w:val="5"/>
              </w:numPr>
              <w:ind w:right="6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 коллаж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Мотиваторы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педагог и ребёнок, наставник и педагог».</w:t>
            </w:r>
          </w:p>
          <w:p>
            <w:pPr>
              <w:pStyle w:val="a3"/>
              <w:numPr>
                <w:ilvl w:val="0"/>
                <w:numId w:val="5"/>
              </w:numPr>
              <w:ind w:right="6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методических разработок и пособий педагогов.</w:t>
            </w:r>
          </w:p>
          <w:p>
            <w:pPr>
              <w:pStyle w:val="a3"/>
              <w:ind w:left="828" w:right="6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течение года и </w:t>
            </w:r>
          </w:p>
          <w:p>
            <w:pPr>
              <w:spacing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приуроченные к 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календарю </w:t>
            </w:r>
          </w:p>
          <w:p>
            <w:pPr>
              <w:ind w:left="34" w:right="640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Года педагога и наставника  </w:t>
            </w:r>
          </w:p>
        </w:tc>
        <w:tc>
          <w:tcPr>
            <w:tcW w:w="2165" w:type="dxa"/>
          </w:tcPr>
          <w:p>
            <w:pPr>
              <w:ind w:right="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и воспитатели дошкольных групп</w:t>
            </w:r>
          </w:p>
        </w:tc>
      </w:tr>
      <w:tr>
        <w:tc>
          <w:tcPr>
            <w:tcW w:w="10065" w:type="dxa"/>
            <w:gridSpan w:val="4"/>
          </w:tcPr>
          <w:p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3.Массовые методические и образовательно-воспитательные события,</w:t>
            </w:r>
          </w:p>
          <w:p>
            <w:pPr>
              <w:ind w:right="6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согласно Календарю Года педагога и наставника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конкурса профессионального мастерства работников сферы воспитания и дополнительного образования «Сердце отдаю детям», «Воспитать человека»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08"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Педагогическая гостиная "200 лет со дня рождения К.Д. Ушинского. Главная дата Года педагога и наставника".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февраля 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>
        <w:tc>
          <w:tcPr>
            <w:tcW w:w="1216" w:type="dxa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880" w:type="dxa"/>
          </w:tcPr>
          <w:p>
            <w:pPr>
              <w:pStyle w:val="a3"/>
              <w:numPr>
                <w:ilvl w:val="0"/>
                <w:numId w:val="13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наставничества. </w:t>
            </w:r>
          </w:p>
          <w:p>
            <w:pPr>
              <w:pStyle w:val="a3"/>
              <w:numPr>
                <w:ilvl w:val="0"/>
                <w:numId w:val="13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Лаборатория педагога.  </w:t>
            </w:r>
          </w:p>
          <w:p>
            <w:pPr>
              <w:pStyle w:val="a3"/>
              <w:numPr>
                <w:ilvl w:val="0"/>
                <w:numId w:val="13"/>
              </w:numPr>
              <w:spacing w:after="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Защита методических разработок педагогами.   </w:t>
            </w:r>
          </w:p>
        </w:tc>
        <w:tc>
          <w:tcPr>
            <w:tcW w:w="1804" w:type="dxa"/>
          </w:tcPr>
          <w:p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>
            <w:pPr>
              <w:ind w:right="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>
            <w:pPr>
              <w:ind w:right="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>
            <w:pPr>
              <w:ind w:right="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>
            <w:pPr>
              <w:ind w:right="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воспитатели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2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Тренинг по проф. Выгоранию воспитателей и учителей в школе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– психологи ППМС службы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3.5.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2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родного языка. Провозглашён Генеральной конференцией ЮНЕСКО 17 ноября 1999 года. Отмечается с 2000 года ежегодно 21 февраля, с целью содействия языковому и культурному разнообразию.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февраля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начальных классов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3.6.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eastAsia="Times New Roman" w:hAnsi="Times New Roman" w:cs="Times New Roman"/>
                <w:sz w:val="24"/>
              </w:rPr>
              <w:t>День рождения Константина Ушинского. Главная дата Года педагога и наставника. Тематические мероприятия.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февраля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начальных классов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3.7.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135-летие педагога Антона Макаренко. Выпуск видеороликов для, педагогов, родителей.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марта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воспитатели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3.8.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славянской письменности и культуры. Тематические мероприятия совместно с сельской библиотекой.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мая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Мурзина А.Л.</w:t>
            </w:r>
          </w:p>
          <w:p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Васильева Н.Р. 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3.9.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eastAsia="Times New Roman" w:hAnsi="Times New Roman" w:cs="Times New Roman"/>
                <w:sz w:val="24"/>
              </w:rPr>
              <w:t>День русского языка. Пушкинский день. Установлен указом президента РФ 6 июня 2011 года. В 2010 году этот праздник был учреждён организацией Объединённых Наций.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06 июня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Воспитатели, педагоги дополнительного образования.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3.10.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«Лучший дизайн участка - 2023»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июль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jc w:val="both"/>
            </w:pP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3.11.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eastAsia="Times New Roman" w:hAnsi="Times New Roman" w:cs="Times New Roman"/>
                <w:sz w:val="24"/>
              </w:rPr>
              <w:t>День знаний. Проведение праздника.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</w:pP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3.12.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17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распространения грамотности.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сентября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начальных классов. Воспитатели 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3.13.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Педагогические чтения, посвященные 105-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педагогу Василию Сухомлинскому </w:t>
            </w:r>
          </w:p>
          <w:p>
            <w:r>
              <w:rPr>
                <w:rFonts w:ascii="Times New Roman" w:eastAsia="Times New Roman" w:hAnsi="Times New Roman" w:cs="Times New Roman"/>
                <w:sz w:val="24"/>
              </w:rPr>
              <w:t>Выпуск видеороликов для родителей.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25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сентября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начальных классов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3.14.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left" w:pos="4268"/>
              </w:tabs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педагога дошкольного образования Проведение досуга.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25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сентября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 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3.15.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3"/>
              <w:numPr>
                <w:ilvl w:val="0"/>
                <w:numId w:val="18"/>
              </w:numPr>
              <w:tabs>
                <w:tab w:val="left" w:pos="4429"/>
              </w:tabs>
              <w:ind w:right="2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музыки, День учителя музыки.</w:t>
            </w:r>
          </w:p>
          <w:p>
            <w:pPr>
              <w:pStyle w:val="a3"/>
              <w:numPr>
                <w:ilvl w:val="0"/>
                <w:numId w:val="18"/>
              </w:numPr>
              <w:ind w:right="23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досуга совместно с детьми и родителями, прослушивание любимых песен и классической музыки.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октября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3.16.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матери в РФ (мама – главный наставник.) </w:t>
            </w:r>
          </w:p>
          <w:p>
            <w:pPr>
              <w:pStyle w:val="a3"/>
              <w:numPr>
                <w:ilvl w:val="0"/>
                <w:numId w:val="17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праздников и акций. Оформление выставок совместного творчества детей и родителей.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октября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 воспитатели 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3.17.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3"/>
              <w:numPr>
                <w:ilvl w:val="0"/>
                <w:numId w:val="16"/>
              </w:numPr>
              <w:spacing w:after="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словаря. День словарей и энциклопедий в России отмечается 22 ноября, потому что это день рождения Владимира Ивановича Даля (1801-1872), создателя «Толкового словаря живого великорусского языка». Словарь – это непросто книга: он подводит итог развитию языка и прокладывает ему пути в будущее.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ноября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4.Профессиональные конкурсы в Год педагога и наставника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4.1.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3"/>
              <w:numPr>
                <w:ilvl w:val="0"/>
                <w:numId w:val="14"/>
              </w:numPr>
              <w:ind w:right="5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профессиональных конкурсах: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r>
              <w:rPr>
                <w:rFonts w:ascii="Times New Roman" w:eastAsia="Times New Roman" w:hAnsi="Times New Roman" w:cs="Times New Roman"/>
                <w:sz w:val="24"/>
              </w:rPr>
              <w:t xml:space="preserve"> Октябрь-ноябрь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3"/>
              <w:numPr>
                <w:ilvl w:val="0"/>
                <w:numId w:val="14"/>
              </w:numPr>
              <w:ind w:right="1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профессиональных конкурсах методических разработок в сети Интернет.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года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5.Конкурсы и акции в Год педагога и наставника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5.1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3"/>
              <w:numPr>
                <w:ilvl w:val="0"/>
                <w:numId w:val="6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видеопривет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«Здравствуй, детский сад»; </w:t>
            </w:r>
          </w:p>
          <w:p>
            <w:pPr>
              <w:pStyle w:val="a3"/>
              <w:numPr>
                <w:ilvl w:val="0"/>
                <w:numId w:val="6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Акция-воспоминание «Школьные годы чудесные»;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года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Ватутина Н.Б., старший воспитатель</w:t>
            </w:r>
          </w:p>
        </w:tc>
      </w:tr>
      <w:t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6.Театральная и музейная деятельность в Год педагога и наставника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6.1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театральные постановки</w:t>
            </w:r>
          </w:p>
          <w:p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краеведческого музея и центральной детской библиотеки, ДК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года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</w:tr>
      <w:t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7.Игровые программы и интерактивные формы работы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Игровая программа «Снова в детский мы идём!» (представление знаний в форме интересных игр);</w:t>
            </w:r>
          </w:p>
          <w:p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Интерактивное мероприятие «Звенит звонок, начинается урок» (исполнение песен и чтение стихов о школе);</w:t>
            </w:r>
          </w:p>
          <w:p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Первоклассный урок «Самый первый школьный день» для будущих первоклассников (рассказ об истории традиционных школьных принадлежностях, используемых на уроках: ручке, тетради, карандаше; викторины);</w:t>
            </w:r>
          </w:p>
          <w:p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Виртуальная экскурсия по школам, детским садам разных стран (история появления школ/детских садов в разных странах); </w:t>
            </w:r>
          </w:p>
          <w:p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Этикет школьника «Вот пришли мы в школу…» (какой должна быть одежда ученика, как правильно вести себя на занятиях, в столовой и со сверстниками);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 течение всего года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</w:tr>
      <w:t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8.Электронные образовательные ресурсы (Презентации, интерактивные плакаты и др.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Знаний в разных странах», </w:t>
            </w:r>
          </w:p>
          <w:p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Листовка «Интересные факты о профессии «педагог»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года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</w:tr>
      <w:t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9.Издание информационных материалов (буклеты, плакаты, открытки, закладки, фото галереи )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 информационных листов для педагогов «2023 Год педагога и наставника» (отчеты о наставничестве).</w:t>
            </w:r>
          </w:p>
          <w:p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Выпуск буклетов, посвященные памятным датам и календарным событиям. </w:t>
            </w:r>
          </w:p>
          <w:p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 буклетов «Педагоги по призванию», «5 самых известных учителей".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  <w:p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10.Взаимодействие с семьей в Год педагога и наставника</w:t>
            </w:r>
          </w:p>
        </w:tc>
      </w:tr>
      <w:t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Проекты семейные.</w:t>
            </w:r>
          </w:p>
          <w:p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Совместные праздники и досуги.</w:t>
            </w:r>
          </w:p>
          <w:p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стенгазет.</w:t>
            </w:r>
          </w:p>
          <w:p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поделок "Мы славим руки наших матерей".</w:t>
            </w:r>
          </w:p>
          <w:p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Консультации и рекомендации «Правильная подготовка к школе», «6 советов родителям, как подготовить ребёнка к школе»;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</w:pPr>
    </w:p>
    <w:sectPr>
      <w:pgSz w:w="11906" w:h="16838"/>
      <w:pgMar w:top="1134" w:right="850" w:bottom="1134" w:left="1701" w:header="720" w:footer="720" w:gutter="0"/>
      <w:pgBorders w:display="firstPage"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76CC1"/>
    <w:multiLevelType w:val="hybridMultilevel"/>
    <w:tmpl w:val="938CC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6217"/>
    <w:multiLevelType w:val="hybridMultilevel"/>
    <w:tmpl w:val="F0382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F3401"/>
    <w:multiLevelType w:val="hybridMultilevel"/>
    <w:tmpl w:val="F4420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F4A78"/>
    <w:multiLevelType w:val="hybridMultilevel"/>
    <w:tmpl w:val="89D6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F0387"/>
    <w:multiLevelType w:val="hybridMultilevel"/>
    <w:tmpl w:val="C19E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E44D8"/>
    <w:multiLevelType w:val="hybridMultilevel"/>
    <w:tmpl w:val="97985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E73E5"/>
    <w:multiLevelType w:val="hybridMultilevel"/>
    <w:tmpl w:val="69BC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D6DCE"/>
    <w:multiLevelType w:val="hybridMultilevel"/>
    <w:tmpl w:val="2194A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D2B4C"/>
    <w:multiLevelType w:val="hybridMultilevel"/>
    <w:tmpl w:val="5C82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829F3"/>
    <w:multiLevelType w:val="hybridMultilevel"/>
    <w:tmpl w:val="22D6C1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E614E0F"/>
    <w:multiLevelType w:val="hybridMultilevel"/>
    <w:tmpl w:val="8D14C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B2934"/>
    <w:multiLevelType w:val="hybridMultilevel"/>
    <w:tmpl w:val="7FE87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F4C40"/>
    <w:multiLevelType w:val="hybridMultilevel"/>
    <w:tmpl w:val="12BAA91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3" w15:restartNumberingAfterBreak="0">
    <w:nsid w:val="51667414"/>
    <w:multiLevelType w:val="hybridMultilevel"/>
    <w:tmpl w:val="DBD62DEC"/>
    <w:lvl w:ilvl="0" w:tplc="2A427224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82C6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414C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E291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7C6E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2FC0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DA41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C0C5F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94FD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CD1EFF"/>
    <w:multiLevelType w:val="hybridMultilevel"/>
    <w:tmpl w:val="8E62DF3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63B85DEA"/>
    <w:multiLevelType w:val="hybridMultilevel"/>
    <w:tmpl w:val="4DDA150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5D61984"/>
    <w:multiLevelType w:val="hybridMultilevel"/>
    <w:tmpl w:val="7A6CE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36BA0"/>
    <w:multiLevelType w:val="hybridMultilevel"/>
    <w:tmpl w:val="707491E4"/>
    <w:lvl w:ilvl="0" w:tplc="78B64DFA">
      <w:start w:val="1"/>
      <w:numFmt w:val="bullet"/>
      <w:lvlText w:val="-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CE8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A00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B6280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ED1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DAA4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10AC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60DA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CADA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3B6866"/>
    <w:multiLevelType w:val="hybridMultilevel"/>
    <w:tmpl w:val="9FD075B2"/>
    <w:lvl w:ilvl="0" w:tplc="8D6A8D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7CD0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8BA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8C63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826D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CBC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AC46D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B89C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82D7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E30E11"/>
    <w:multiLevelType w:val="hybridMultilevel"/>
    <w:tmpl w:val="CA9EA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86D49"/>
    <w:multiLevelType w:val="hybridMultilevel"/>
    <w:tmpl w:val="8FA8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A4109"/>
    <w:multiLevelType w:val="hybridMultilevel"/>
    <w:tmpl w:val="CC6C09AA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2" w15:restartNumberingAfterBreak="0">
    <w:nsid w:val="7B9268DB"/>
    <w:multiLevelType w:val="hybridMultilevel"/>
    <w:tmpl w:val="CC66138C"/>
    <w:lvl w:ilvl="0" w:tplc="5C8CCB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68D7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C79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120E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08F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E8C5B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26D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CE67D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8CCBE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E9F61E5"/>
    <w:multiLevelType w:val="hybridMultilevel"/>
    <w:tmpl w:val="144E4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8"/>
  </w:num>
  <w:num w:numId="4">
    <w:abstractNumId w:val="22"/>
  </w:num>
  <w:num w:numId="5">
    <w:abstractNumId w:val="12"/>
  </w:num>
  <w:num w:numId="6">
    <w:abstractNumId w:val="20"/>
  </w:num>
  <w:num w:numId="7">
    <w:abstractNumId w:val="1"/>
  </w:num>
  <w:num w:numId="8">
    <w:abstractNumId w:val="11"/>
  </w:num>
  <w:num w:numId="9">
    <w:abstractNumId w:val="14"/>
  </w:num>
  <w:num w:numId="10">
    <w:abstractNumId w:val="21"/>
  </w:num>
  <w:num w:numId="11">
    <w:abstractNumId w:val="23"/>
  </w:num>
  <w:num w:numId="12">
    <w:abstractNumId w:val="4"/>
  </w:num>
  <w:num w:numId="13">
    <w:abstractNumId w:val="0"/>
  </w:num>
  <w:num w:numId="14">
    <w:abstractNumId w:val="10"/>
  </w:num>
  <w:num w:numId="15">
    <w:abstractNumId w:val="9"/>
  </w:num>
  <w:num w:numId="16">
    <w:abstractNumId w:val="5"/>
  </w:num>
  <w:num w:numId="17">
    <w:abstractNumId w:val="3"/>
  </w:num>
  <w:num w:numId="18">
    <w:abstractNumId w:val="8"/>
  </w:num>
  <w:num w:numId="19">
    <w:abstractNumId w:val="15"/>
  </w:num>
  <w:num w:numId="20">
    <w:abstractNumId w:val="19"/>
  </w:num>
  <w:num w:numId="21">
    <w:abstractNumId w:val="16"/>
  </w:num>
  <w:num w:numId="22">
    <w:abstractNumId w:val="6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EE4F3-0C3A-4D79-9A81-2A1F6453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7">
    <w:name w:val="No Spacing"/>
    <w:qFormat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Владислав</cp:lastModifiedBy>
  <cp:revision>9</cp:revision>
  <cp:lastPrinted>2023-01-12T10:06:00Z</cp:lastPrinted>
  <dcterms:created xsi:type="dcterms:W3CDTF">2023-01-10T15:41:00Z</dcterms:created>
  <dcterms:modified xsi:type="dcterms:W3CDTF">2023-01-23T10:31:00Z</dcterms:modified>
</cp:coreProperties>
</file>